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C2" w:rsidRPr="009876C2" w:rsidRDefault="009876C2" w:rsidP="009876C2">
      <w:pPr>
        <w:spacing w:after="0" w:line="240" w:lineRule="auto"/>
        <w:jc w:val="center"/>
        <w:rPr>
          <w:rFonts w:ascii="Times New Roman" w:eastAsia="Arial" w:hAnsi="Times New Roman" w:cs="Times New Roman"/>
          <w:sz w:val="28"/>
          <w:szCs w:val="24"/>
        </w:rPr>
      </w:pPr>
      <w:r w:rsidRPr="009876C2">
        <w:rPr>
          <w:rFonts w:ascii="Times New Roman" w:eastAsia="Arial" w:hAnsi="Times New Roman" w:cs="Times New Roman"/>
          <w:b/>
          <w:bCs/>
          <w:spacing w:val="-2"/>
          <w:w w:val="89"/>
          <w:sz w:val="28"/>
          <w:szCs w:val="24"/>
        </w:rPr>
        <w:t>B</w:t>
      </w:r>
      <w:r w:rsidRPr="009876C2">
        <w:rPr>
          <w:rFonts w:ascii="Times New Roman" w:eastAsia="Arial" w:hAnsi="Times New Roman" w:cs="Times New Roman"/>
          <w:b/>
          <w:bCs/>
          <w:w w:val="89"/>
          <w:sz w:val="28"/>
          <w:szCs w:val="24"/>
        </w:rPr>
        <w:t>AB</w:t>
      </w:r>
      <w:r w:rsidRPr="009876C2">
        <w:rPr>
          <w:rFonts w:ascii="Times New Roman" w:eastAsia="Arial" w:hAnsi="Times New Roman" w:cs="Times New Roman"/>
          <w:b/>
          <w:bCs/>
          <w:spacing w:val="30"/>
          <w:w w:val="89"/>
          <w:sz w:val="28"/>
          <w:szCs w:val="24"/>
        </w:rPr>
        <w:t xml:space="preserve"> </w:t>
      </w:r>
      <w:r w:rsidRPr="009876C2">
        <w:rPr>
          <w:rFonts w:ascii="Times New Roman" w:eastAsia="Arial" w:hAnsi="Times New Roman" w:cs="Times New Roman"/>
          <w:b/>
          <w:bCs/>
          <w:w w:val="89"/>
          <w:sz w:val="28"/>
          <w:szCs w:val="24"/>
        </w:rPr>
        <w:t>4</w:t>
      </w:r>
    </w:p>
    <w:p w:rsidR="009876C2" w:rsidRPr="009876C2" w:rsidRDefault="009876C2" w:rsidP="009876C2">
      <w:pPr>
        <w:spacing w:after="0" w:line="240" w:lineRule="auto"/>
        <w:jc w:val="center"/>
        <w:rPr>
          <w:rFonts w:ascii="Times New Roman" w:hAnsi="Times New Roman" w:cs="Times New Roman"/>
          <w:sz w:val="28"/>
          <w:szCs w:val="24"/>
        </w:rPr>
      </w:pPr>
    </w:p>
    <w:p w:rsidR="009876C2" w:rsidRPr="009876C2" w:rsidRDefault="009876C2" w:rsidP="009876C2">
      <w:pPr>
        <w:spacing w:after="0" w:line="240" w:lineRule="auto"/>
        <w:jc w:val="center"/>
        <w:rPr>
          <w:rFonts w:ascii="Times New Roman" w:eastAsia="Arial" w:hAnsi="Times New Roman" w:cs="Times New Roman"/>
          <w:sz w:val="28"/>
          <w:szCs w:val="24"/>
        </w:rPr>
      </w:pPr>
      <w:r w:rsidRPr="009876C2">
        <w:rPr>
          <w:rFonts w:ascii="Times New Roman" w:eastAsia="Arial" w:hAnsi="Times New Roman" w:cs="Times New Roman"/>
          <w:b/>
          <w:bCs/>
          <w:spacing w:val="-1"/>
          <w:sz w:val="28"/>
          <w:szCs w:val="24"/>
        </w:rPr>
        <w:t>K</w:t>
      </w:r>
      <w:r w:rsidRPr="009876C2">
        <w:rPr>
          <w:rFonts w:ascii="Times New Roman" w:eastAsia="Arial" w:hAnsi="Times New Roman" w:cs="Times New Roman"/>
          <w:b/>
          <w:bCs/>
          <w:sz w:val="28"/>
          <w:szCs w:val="24"/>
        </w:rPr>
        <w:t>E</w:t>
      </w:r>
      <w:r w:rsidRPr="009876C2">
        <w:rPr>
          <w:rFonts w:ascii="Times New Roman" w:eastAsia="Arial" w:hAnsi="Times New Roman" w:cs="Times New Roman"/>
          <w:b/>
          <w:bCs/>
          <w:spacing w:val="1"/>
          <w:sz w:val="28"/>
          <w:szCs w:val="24"/>
        </w:rPr>
        <w:t>L</w:t>
      </w:r>
      <w:r w:rsidRPr="009876C2">
        <w:rPr>
          <w:rFonts w:ascii="Times New Roman" w:eastAsia="Arial" w:hAnsi="Times New Roman" w:cs="Times New Roman"/>
          <w:b/>
          <w:bCs/>
          <w:spacing w:val="-23"/>
          <w:sz w:val="28"/>
          <w:szCs w:val="24"/>
        </w:rPr>
        <w:t>AY</w:t>
      </w:r>
      <w:r w:rsidRPr="009876C2">
        <w:rPr>
          <w:rFonts w:ascii="Times New Roman" w:eastAsia="Arial" w:hAnsi="Times New Roman" w:cs="Times New Roman"/>
          <w:b/>
          <w:bCs/>
          <w:sz w:val="28"/>
          <w:szCs w:val="24"/>
        </w:rPr>
        <w:t>A</w:t>
      </w:r>
      <w:r w:rsidRPr="009876C2">
        <w:rPr>
          <w:rFonts w:ascii="Times New Roman" w:eastAsia="Arial" w:hAnsi="Times New Roman" w:cs="Times New Roman"/>
          <w:b/>
          <w:bCs/>
          <w:spacing w:val="-1"/>
          <w:sz w:val="28"/>
          <w:szCs w:val="24"/>
        </w:rPr>
        <w:t>K</w:t>
      </w:r>
      <w:r w:rsidRPr="009876C2">
        <w:rPr>
          <w:rFonts w:ascii="Times New Roman" w:eastAsia="Arial" w:hAnsi="Times New Roman" w:cs="Times New Roman"/>
          <w:b/>
          <w:bCs/>
          <w:sz w:val="28"/>
          <w:szCs w:val="24"/>
        </w:rPr>
        <w:t>AN</w:t>
      </w:r>
      <w:r w:rsidRPr="009876C2">
        <w:rPr>
          <w:rFonts w:ascii="Times New Roman" w:eastAsia="Arial" w:hAnsi="Times New Roman" w:cs="Times New Roman"/>
          <w:b/>
          <w:bCs/>
          <w:spacing w:val="43"/>
          <w:sz w:val="28"/>
          <w:szCs w:val="24"/>
        </w:rPr>
        <w:t xml:space="preserve"> </w:t>
      </w:r>
      <w:r w:rsidRPr="009876C2">
        <w:rPr>
          <w:rFonts w:ascii="Times New Roman" w:eastAsia="Arial" w:hAnsi="Times New Roman" w:cs="Times New Roman"/>
          <w:b/>
          <w:bCs/>
          <w:spacing w:val="-1"/>
          <w:sz w:val="28"/>
          <w:szCs w:val="24"/>
        </w:rPr>
        <w:t>P</w:t>
      </w:r>
      <w:r w:rsidRPr="009876C2">
        <w:rPr>
          <w:rFonts w:ascii="Times New Roman" w:eastAsia="Arial" w:hAnsi="Times New Roman" w:cs="Times New Roman"/>
          <w:b/>
          <w:bCs/>
          <w:sz w:val="28"/>
          <w:szCs w:val="24"/>
        </w:rPr>
        <w:t>ER</w:t>
      </w:r>
      <w:r w:rsidRPr="009876C2">
        <w:rPr>
          <w:rFonts w:ascii="Times New Roman" w:eastAsia="Arial" w:hAnsi="Times New Roman" w:cs="Times New Roman"/>
          <w:b/>
          <w:bCs/>
          <w:spacing w:val="-1"/>
          <w:sz w:val="28"/>
          <w:szCs w:val="24"/>
        </w:rPr>
        <w:t>G</w:t>
      </w:r>
      <w:r w:rsidRPr="009876C2">
        <w:rPr>
          <w:rFonts w:ascii="Times New Roman" w:eastAsia="Arial" w:hAnsi="Times New Roman" w:cs="Times New Roman"/>
          <w:b/>
          <w:bCs/>
          <w:sz w:val="28"/>
          <w:szCs w:val="24"/>
        </w:rPr>
        <w:t>U</w:t>
      </w:r>
      <w:r w:rsidRPr="009876C2">
        <w:rPr>
          <w:rFonts w:ascii="Times New Roman" w:eastAsia="Arial" w:hAnsi="Times New Roman" w:cs="Times New Roman"/>
          <w:b/>
          <w:bCs/>
          <w:spacing w:val="-1"/>
          <w:sz w:val="28"/>
          <w:szCs w:val="24"/>
        </w:rPr>
        <w:t>R</w:t>
      </w:r>
      <w:r w:rsidRPr="009876C2">
        <w:rPr>
          <w:rFonts w:ascii="Times New Roman" w:eastAsia="Arial" w:hAnsi="Times New Roman" w:cs="Times New Roman"/>
          <w:b/>
          <w:bCs/>
          <w:sz w:val="28"/>
          <w:szCs w:val="24"/>
        </w:rPr>
        <w:t>UAN</w:t>
      </w:r>
      <w:r w:rsidRPr="009876C2">
        <w:rPr>
          <w:rFonts w:ascii="Times New Roman" w:eastAsia="Arial" w:hAnsi="Times New Roman" w:cs="Times New Roman"/>
          <w:b/>
          <w:bCs/>
          <w:spacing w:val="-26"/>
          <w:sz w:val="28"/>
          <w:szCs w:val="24"/>
        </w:rPr>
        <w:t xml:space="preserve"> </w:t>
      </w:r>
      <w:r w:rsidRPr="009876C2">
        <w:rPr>
          <w:rFonts w:ascii="Times New Roman" w:eastAsia="Arial" w:hAnsi="Times New Roman" w:cs="Times New Roman"/>
          <w:b/>
          <w:bCs/>
          <w:spacing w:val="-2"/>
          <w:w w:val="109"/>
          <w:sz w:val="28"/>
          <w:szCs w:val="24"/>
        </w:rPr>
        <w:t>T</w:t>
      </w:r>
      <w:r w:rsidRPr="009876C2">
        <w:rPr>
          <w:rFonts w:ascii="Times New Roman" w:eastAsia="Arial" w:hAnsi="Times New Roman" w:cs="Times New Roman"/>
          <w:b/>
          <w:bCs/>
          <w:w w:val="139"/>
          <w:sz w:val="28"/>
          <w:szCs w:val="24"/>
        </w:rPr>
        <w:t>I</w:t>
      </w:r>
      <w:r w:rsidRPr="009876C2">
        <w:rPr>
          <w:rFonts w:ascii="Times New Roman" w:eastAsia="Arial" w:hAnsi="Times New Roman" w:cs="Times New Roman"/>
          <w:b/>
          <w:bCs/>
          <w:sz w:val="28"/>
          <w:szCs w:val="24"/>
        </w:rPr>
        <w:t>N</w:t>
      </w:r>
      <w:r w:rsidRPr="009876C2">
        <w:rPr>
          <w:rFonts w:ascii="Times New Roman" w:eastAsia="Arial" w:hAnsi="Times New Roman" w:cs="Times New Roman"/>
          <w:b/>
          <w:bCs/>
          <w:spacing w:val="-1"/>
          <w:w w:val="99"/>
          <w:sz w:val="28"/>
          <w:szCs w:val="24"/>
        </w:rPr>
        <w:t>GG</w:t>
      </w:r>
      <w:r w:rsidRPr="009876C2">
        <w:rPr>
          <w:rFonts w:ascii="Times New Roman" w:eastAsia="Arial" w:hAnsi="Times New Roman" w:cs="Times New Roman"/>
          <w:b/>
          <w:bCs/>
          <w:w w:val="139"/>
          <w:sz w:val="28"/>
          <w:szCs w:val="24"/>
        </w:rPr>
        <w:t>I</w:t>
      </w:r>
    </w:p>
    <w:p w:rsidR="009876C2" w:rsidRPr="009876C2" w:rsidRDefault="009876C2" w:rsidP="009876C2">
      <w:pPr>
        <w:spacing w:after="0" w:line="240" w:lineRule="auto"/>
        <w:rPr>
          <w:rFonts w:ascii="Times New Roman" w:hAnsi="Times New Roman" w:cs="Times New Roman"/>
          <w:sz w:val="24"/>
          <w:szCs w:val="24"/>
        </w:rPr>
      </w:pPr>
      <w:bookmarkStart w:id="0" w:name="_GoBack"/>
      <w:bookmarkEnd w:id="0"/>
    </w:p>
    <w:p w:rsidR="009876C2" w:rsidRPr="009876C2" w:rsidRDefault="009876C2" w:rsidP="009876C2">
      <w:pPr>
        <w:spacing w:after="0" w:line="240" w:lineRule="auto"/>
        <w:rPr>
          <w:rFonts w:ascii="Times New Roman" w:hAnsi="Times New Roman" w:cs="Times New Roman"/>
          <w:sz w:val="24"/>
          <w:szCs w:val="24"/>
        </w:rPr>
      </w:pPr>
    </w:p>
    <w:p w:rsidR="009876C2" w:rsidRPr="009876C2" w:rsidRDefault="009876C2" w:rsidP="009876C2">
      <w:pPr>
        <w:spacing w:after="0" w:line="360" w:lineRule="auto"/>
        <w:ind w:firstLine="720"/>
        <w:rPr>
          <w:rFonts w:ascii="Times New Roman" w:eastAsia="Arial" w:hAnsi="Times New Roman" w:cs="Times New Roman"/>
          <w:sz w:val="24"/>
          <w:szCs w:val="24"/>
        </w:rPr>
      </w:pPr>
      <w:r w:rsidRPr="009876C2">
        <w:rPr>
          <w:rFonts w:ascii="Times New Roman" w:eastAsia="Arial" w:hAnsi="Times New Roman" w:cs="Times New Roman"/>
          <w:sz w:val="24"/>
          <w:szCs w:val="24"/>
        </w:rPr>
        <w:t>Politeknik Perkapalan Negeri  Surabaya merupakan Perguruan Tinggi Negeri vokasi (terapan)  yang selalu  menjunjung  tinggi Tri  Darma  Perguruan  Tinggi yaitu Pendidikan, Penelitian dan Pengabdian Masyarakat.  Unit P3M selalu mewadahi 2 unsur yaitu penelitian dan pengabdian  masyarakat.Unit P3M  selalu  berperan  aktif  dalam  melakukan  aktifitas Pengabdian Masyarakat  dengan melakukan beberapa pelatihan untuk Industri, Pelatihan soft skill untuk masyarakat Aceh, Pengabdian melalui bantuan kapal untuk masyarakat surabaya sebagai kapal wisata di kali mas dan lain-lain.</w:t>
      </w:r>
    </w:p>
    <w:p w:rsidR="009876C2" w:rsidRPr="009876C2" w:rsidRDefault="009876C2" w:rsidP="009876C2">
      <w:pPr>
        <w:spacing w:after="0" w:line="360" w:lineRule="auto"/>
        <w:ind w:firstLine="720"/>
        <w:rPr>
          <w:rFonts w:ascii="Times New Roman" w:eastAsia="Arial" w:hAnsi="Times New Roman" w:cs="Times New Roman"/>
          <w:sz w:val="24"/>
          <w:szCs w:val="24"/>
        </w:rPr>
      </w:pPr>
      <w:r w:rsidRPr="009876C2">
        <w:rPr>
          <w:rFonts w:ascii="Times New Roman" w:eastAsia="Arial" w:hAnsi="Times New Roman" w:cs="Times New Roman"/>
          <w:sz w:val="24"/>
          <w:szCs w:val="24"/>
        </w:rPr>
        <w:t>Kegiatan  penelitian dan pengabdian  masyarakat  dikelola oleh  Pusat Penelitian dan Pengabdian Masyarakat  (P3M). P3M memiliki visi “sebagai pusat unggulan  dalam bidang pelatihan dan sertifikasi yang mengintegrasikan ilmu pengetahuan, teknologi  dan ketrampilan teknikal,  dan merangsang aktifitas  penelitian”.  Untuk mengimplementasikan  visi  tersebut, P3M memiliki misi:</w:t>
      </w:r>
    </w:p>
    <w:p w:rsidR="009876C2" w:rsidRPr="009876C2" w:rsidRDefault="009876C2" w:rsidP="009876C2">
      <w:pPr>
        <w:pStyle w:val="ListParagraph"/>
        <w:numPr>
          <w:ilvl w:val="0"/>
          <w:numId w:val="2"/>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color w:val="000000"/>
          <w:sz w:val="24"/>
          <w:szCs w:val="24"/>
        </w:rPr>
        <w:t xml:space="preserve">Mengembangkan  kemitraan  yang saling  menguntungkan   dengan  institusi </w:t>
      </w:r>
      <w:r>
        <w:rPr>
          <w:rFonts w:ascii="Times New Roman" w:eastAsia="Arial" w:hAnsi="Times New Roman" w:cs="Times New Roman"/>
          <w:color w:val="000000"/>
          <w:sz w:val="24"/>
          <w:szCs w:val="24"/>
        </w:rPr>
        <w:t xml:space="preserve">negeri </w:t>
      </w:r>
      <w:r w:rsidRPr="009876C2">
        <w:rPr>
          <w:rFonts w:ascii="Times New Roman" w:eastAsia="Arial" w:hAnsi="Times New Roman" w:cs="Times New Roman"/>
          <w:sz w:val="24"/>
          <w:szCs w:val="24"/>
        </w:rPr>
        <w:t>maupun swasta.</w:t>
      </w:r>
    </w:p>
    <w:p w:rsidR="009876C2" w:rsidRPr="009876C2" w:rsidRDefault="009876C2" w:rsidP="009876C2">
      <w:pPr>
        <w:spacing w:after="0" w:line="360" w:lineRule="auto"/>
        <w:rPr>
          <w:rFonts w:ascii="Times New Roman" w:hAnsi="Times New Roman" w:cs="Times New Roman"/>
          <w:sz w:val="24"/>
          <w:szCs w:val="24"/>
        </w:rPr>
      </w:pPr>
    </w:p>
    <w:p w:rsidR="009876C2" w:rsidRPr="009876C2" w:rsidRDefault="009876C2" w:rsidP="009876C2">
      <w:pPr>
        <w:pStyle w:val="ListParagraph"/>
        <w:numPr>
          <w:ilvl w:val="0"/>
          <w:numId w:val="2"/>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color w:val="000000"/>
          <w:sz w:val="24"/>
          <w:szCs w:val="24"/>
        </w:rPr>
        <w:t>Mengembangkan dan menyebarluaskan teknologi - teknologi terkini.</w:t>
      </w:r>
    </w:p>
    <w:p w:rsidR="009876C2" w:rsidRPr="009876C2" w:rsidRDefault="009876C2" w:rsidP="009876C2">
      <w:pPr>
        <w:spacing w:after="0" w:line="360" w:lineRule="auto"/>
        <w:rPr>
          <w:rFonts w:ascii="Times New Roman" w:hAnsi="Times New Roman" w:cs="Times New Roman"/>
          <w:sz w:val="24"/>
          <w:szCs w:val="24"/>
        </w:rPr>
      </w:pPr>
    </w:p>
    <w:p w:rsidR="009876C2" w:rsidRPr="009876C2" w:rsidRDefault="009876C2" w:rsidP="009876C2">
      <w:pPr>
        <w:pStyle w:val="ListParagraph"/>
        <w:numPr>
          <w:ilvl w:val="0"/>
          <w:numId w:val="2"/>
        </w:numPr>
        <w:tabs>
          <w:tab w:val="left" w:pos="3140"/>
          <w:tab w:val="left" w:pos="4520"/>
          <w:tab w:val="left" w:pos="5360"/>
          <w:tab w:val="left" w:pos="6800"/>
          <w:tab w:val="left" w:pos="8420"/>
        </w:tabs>
        <w:spacing w:after="0" w:line="360" w:lineRule="auto"/>
        <w:rPr>
          <w:rFonts w:ascii="Times New Roman" w:eastAsia="Arial" w:hAnsi="Times New Roman" w:cs="Times New Roman"/>
          <w:sz w:val="24"/>
          <w:szCs w:val="24"/>
        </w:rPr>
      </w:pPr>
      <w:r w:rsidRPr="009876C2">
        <w:rPr>
          <w:rFonts w:ascii="Times New Roman" w:eastAsia="Arial" w:hAnsi="Times New Roman" w:cs="Times New Roman"/>
          <w:color w:val="000000"/>
          <w:sz w:val="24"/>
          <w:szCs w:val="24"/>
        </w:rPr>
        <w:t>Menyelenggarakan</w:t>
      </w:r>
      <w:r w:rsidRPr="009876C2">
        <w:rPr>
          <w:rFonts w:ascii="Times New Roman" w:eastAsia="Arial" w:hAnsi="Times New Roman" w:cs="Times New Roman"/>
          <w:color w:val="000000"/>
          <w:sz w:val="24"/>
          <w:szCs w:val="24"/>
        </w:rPr>
        <w:tab/>
        <w:t>pelatihan</w:t>
      </w:r>
      <w:r w:rsidRPr="009876C2">
        <w:rPr>
          <w:rFonts w:ascii="Times New Roman" w:eastAsia="Arial" w:hAnsi="Times New Roman" w:cs="Times New Roman"/>
          <w:color w:val="000000"/>
          <w:sz w:val="24"/>
          <w:szCs w:val="24"/>
        </w:rPr>
        <w:tab/>
        <w:t>dan</w:t>
      </w:r>
      <w:r w:rsidRPr="009876C2">
        <w:rPr>
          <w:rFonts w:ascii="Times New Roman" w:eastAsia="Arial" w:hAnsi="Times New Roman" w:cs="Times New Roman"/>
          <w:color w:val="000000"/>
          <w:sz w:val="24"/>
          <w:szCs w:val="24"/>
        </w:rPr>
        <w:tab/>
        <w:t>sertifikasi</w:t>
      </w:r>
      <w:r w:rsidRPr="009876C2">
        <w:rPr>
          <w:rFonts w:ascii="Times New Roman" w:eastAsia="Arial" w:hAnsi="Times New Roman" w:cs="Times New Roman"/>
          <w:color w:val="000000"/>
          <w:sz w:val="24"/>
          <w:szCs w:val="24"/>
        </w:rPr>
        <w:tab/>
        <w:t>berbasiskan</w:t>
      </w:r>
      <w:r w:rsidRPr="009876C2">
        <w:rPr>
          <w:rFonts w:ascii="Times New Roman" w:eastAsia="Arial" w:hAnsi="Times New Roman" w:cs="Times New Roman"/>
          <w:color w:val="000000"/>
          <w:sz w:val="24"/>
          <w:szCs w:val="24"/>
        </w:rPr>
        <w:tab/>
        <w:t>standar nasional/internasional.</w:t>
      </w:r>
    </w:p>
    <w:p w:rsidR="009876C2" w:rsidRPr="009876C2" w:rsidRDefault="009876C2" w:rsidP="009876C2">
      <w:pPr>
        <w:pStyle w:val="ListParagraph"/>
        <w:numPr>
          <w:ilvl w:val="0"/>
          <w:numId w:val="2"/>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color w:val="000000"/>
          <w:sz w:val="24"/>
          <w:szCs w:val="24"/>
        </w:rPr>
        <w:t>Merangsang perbaikan kompetensi sumber daya manusia sesuai dengan bidangnya.</w:t>
      </w:r>
    </w:p>
    <w:p w:rsidR="009876C2" w:rsidRPr="009876C2" w:rsidRDefault="009876C2" w:rsidP="009876C2">
      <w:pPr>
        <w:spacing w:after="0" w:line="360" w:lineRule="auto"/>
        <w:rPr>
          <w:rFonts w:ascii="Times New Roman" w:hAnsi="Times New Roman" w:cs="Times New Roman"/>
          <w:sz w:val="24"/>
          <w:szCs w:val="24"/>
        </w:rPr>
      </w:pPr>
    </w:p>
    <w:p w:rsidR="009876C2" w:rsidRDefault="009876C2" w:rsidP="009876C2">
      <w:p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 xml:space="preserve">Pusat Penelitian dan Pengabdian Masyarakat (P3M) terdiri dari </w:t>
      </w:r>
      <w:r>
        <w:rPr>
          <w:rFonts w:ascii="Times New Roman" w:eastAsia="Arial" w:hAnsi="Times New Roman" w:cs="Times New Roman"/>
          <w:sz w:val="24"/>
          <w:szCs w:val="24"/>
        </w:rPr>
        <w:t>tiga</w:t>
      </w:r>
      <w:r w:rsidRPr="009876C2">
        <w:rPr>
          <w:rFonts w:ascii="Times New Roman" w:eastAsia="Arial" w:hAnsi="Times New Roman" w:cs="Times New Roman"/>
          <w:sz w:val="24"/>
          <w:szCs w:val="24"/>
        </w:rPr>
        <w:t xml:space="preserve"> unit, yaitu: </w:t>
      </w:r>
    </w:p>
    <w:p w:rsidR="009876C2" w:rsidRPr="009876C2" w:rsidRDefault="009876C2" w:rsidP="009876C2">
      <w:pPr>
        <w:pStyle w:val="ListParagraph"/>
        <w:numPr>
          <w:ilvl w:val="0"/>
          <w:numId w:val="5"/>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Unit Penelitian dan HIKI</w:t>
      </w:r>
    </w:p>
    <w:p w:rsidR="009876C2" w:rsidRPr="009876C2" w:rsidRDefault="009876C2" w:rsidP="009876C2">
      <w:pPr>
        <w:pStyle w:val="ListParagraph"/>
        <w:numPr>
          <w:ilvl w:val="0"/>
          <w:numId w:val="5"/>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Unit Layanan dan Pengabdian Masyarakat</w:t>
      </w:r>
    </w:p>
    <w:p w:rsidR="009876C2" w:rsidRPr="009876C2" w:rsidRDefault="009876C2" w:rsidP="009876C2">
      <w:pPr>
        <w:pStyle w:val="ListParagraph"/>
        <w:numPr>
          <w:ilvl w:val="0"/>
          <w:numId w:val="5"/>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Unit Inovasi Teknologi dan Pusat Unggulan Teknologi</w:t>
      </w:r>
    </w:p>
    <w:p w:rsidR="009876C2" w:rsidRPr="009876C2" w:rsidRDefault="009876C2" w:rsidP="009876C2">
      <w:p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b/>
          <w:bCs/>
          <w:sz w:val="24"/>
          <w:szCs w:val="24"/>
        </w:rPr>
        <w:t>Diklat Dan Sertifikasi</w:t>
      </w:r>
    </w:p>
    <w:p w:rsidR="009876C2" w:rsidRPr="009876C2" w:rsidRDefault="009876C2" w:rsidP="009876C2">
      <w:pPr>
        <w:spacing w:after="0" w:line="360" w:lineRule="auto"/>
        <w:rPr>
          <w:rFonts w:ascii="Times New Roman" w:hAnsi="Times New Roman" w:cs="Times New Roman"/>
          <w:sz w:val="24"/>
          <w:szCs w:val="24"/>
        </w:rPr>
      </w:pP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lastRenderedPageBreak/>
        <w:t xml:space="preserve">Pelatihan dan Sertifikasi Inspektur Las (Welding Inspector) </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Pelatihan dan Sertifikasi Operator Boiler Kelas I</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 xml:space="preserve">Pelatihan dan Sertifikasi Operator Pesawat Angkat – Angkut Kelas I </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Pelatihan dan Sertifikasi Calon Ahli K3 UMUM</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 xml:space="preserve">Pelatihan dan Sertifikasi Calon Ahli K3 KIMIA </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Pelatihan dan Sertifikasi Calon Ahli K3 LISTRIK</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w:t>
      </w:r>
      <w:r w:rsidRPr="009876C2">
        <w:rPr>
          <w:rFonts w:ascii="Times New Roman" w:eastAsia="Arial" w:hAnsi="Times New Roman" w:cs="Times New Roman"/>
          <w:sz w:val="24"/>
          <w:szCs w:val="24"/>
        </w:rPr>
        <w:t xml:space="preserve">elatihan dan Sertifikasi Calon Ahli K3 Pesawat Uap dan Bejana Tekan </w:t>
      </w:r>
    </w:p>
    <w:p w:rsidR="009876C2" w:rsidRDefault="009876C2" w:rsidP="009876C2">
      <w:pPr>
        <w:spacing w:after="0" w:line="360" w:lineRule="auto"/>
        <w:rPr>
          <w:rFonts w:ascii="Times New Roman" w:eastAsia="Arial" w:hAnsi="Times New Roman" w:cs="Times New Roman"/>
          <w:sz w:val="24"/>
          <w:szCs w:val="24"/>
        </w:rPr>
      </w:pP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 xml:space="preserve">Pelatihan dan Sertifikasi Calon Ahli K3 Pesawat Angkat Angkut </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 xml:space="preserve">Pelatihan dan Sertifikasi Calon Ahli K3 Mekanik dan Konstruksi </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Pelatihan dan Sertifikasi Calon Ahli K3 KEBAKARAN</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Pelatihan Sistem Manajemen K3</w:t>
      </w:r>
    </w:p>
    <w:p w:rsidR="009876C2" w:rsidRPr="009876C2" w:rsidRDefault="009876C2" w:rsidP="009876C2">
      <w:pPr>
        <w:spacing w:after="0" w:line="360" w:lineRule="auto"/>
        <w:rPr>
          <w:rFonts w:ascii="Times New Roman" w:hAnsi="Times New Roman" w:cs="Times New Roman"/>
          <w:sz w:val="24"/>
          <w:szCs w:val="24"/>
        </w:rPr>
      </w:pP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 xml:space="preserve">Pelatihan Penanggulangan Kebakaran Pelatihan Welding Supervisor </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 xml:space="preserve">Pelatihan dan Sertifikasi Juru Las </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Pelatihan Pemeliharaan Mesin Listrik</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Pelatihan Instalasi Panel dan Distribusi Tegangan Tinggi Pelatihan Sistem Kontrol dan Proteksi Motor Listrik Pelatihan Reparasi Mesin Kapal</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Pelatihan Pneumatik dan Hidraulics</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Pelatihan HVAC</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Pelatihan Pembuatan Kapal Fiberglass</w:t>
      </w:r>
    </w:p>
    <w:p w:rsidR="009876C2" w:rsidRPr="009876C2" w:rsidRDefault="009876C2" w:rsidP="009876C2">
      <w:pPr>
        <w:pStyle w:val="ListParagraph"/>
        <w:numPr>
          <w:ilvl w:val="0"/>
          <w:numId w:val="6"/>
        </w:num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Pelatihan Pembuatan Kapal Kayu</w:t>
      </w:r>
    </w:p>
    <w:p w:rsidR="009876C2" w:rsidRPr="009876C2" w:rsidRDefault="009876C2" w:rsidP="009876C2">
      <w:pPr>
        <w:spacing w:after="0" w:line="360" w:lineRule="auto"/>
        <w:rPr>
          <w:rFonts w:ascii="Times New Roman" w:hAnsi="Times New Roman" w:cs="Times New Roman"/>
          <w:sz w:val="24"/>
          <w:szCs w:val="24"/>
        </w:rPr>
      </w:pPr>
    </w:p>
    <w:p w:rsidR="009876C2" w:rsidRPr="009876C2" w:rsidRDefault="009876C2" w:rsidP="009876C2">
      <w:p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b/>
          <w:bCs/>
          <w:sz w:val="24"/>
          <w:szCs w:val="24"/>
        </w:rPr>
        <w:t>Sebagai Tempat Uji Kompetensi (TUK) Las</w:t>
      </w:r>
    </w:p>
    <w:p w:rsidR="009876C2" w:rsidRPr="009876C2" w:rsidRDefault="009876C2" w:rsidP="009876C2">
      <w:pPr>
        <w:spacing w:after="0" w:line="360" w:lineRule="auto"/>
        <w:rPr>
          <w:rFonts w:ascii="Times New Roman" w:hAnsi="Times New Roman" w:cs="Times New Roman"/>
          <w:sz w:val="24"/>
          <w:szCs w:val="24"/>
        </w:rPr>
      </w:pPr>
    </w:p>
    <w:p w:rsidR="009876C2" w:rsidRPr="009876C2" w:rsidRDefault="009876C2" w:rsidP="009876C2">
      <w:pPr>
        <w:spacing w:after="0" w:line="360" w:lineRule="auto"/>
        <w:rPr>
          <w:rFonts w:ascii="Times New Roman" w:hAnsi="Times New Roman" w:cs="Times New Roman"/>
          <w:sz w:val="24"/>
          <w:szCs w:val="24"/>
        </w:rPr>
      </w:pPr>
    </w:p>
    <w:p w:rsidR="009876C2" w:rsidRPr="009876C2" w:rsidRDefault="009876C2" w:rsidP="009876C2">
      <w:p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1. Sertifikasi Welder  SMAW</w:t>
      </w:r>
    </w:p>
    <w:p w:rsidR="009876C2" w:rsidRPr="009876C2" w:rsidRDefault="009876C2" w:rsidP="009876C2">
      <w:p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2. Sertifikasi  Welder  Non SMAW (GTAW, GMAW, FCAW, SAW, OAW)</w:t>
      </w:r>
    </w:p>
    <w:p w:rsidR="009876C2" w:rsidRPr="009876C2" w:rsidRDefault="009876C2" w:rsidP="009876C2">
      <w:pPr>
        <w:spacing w:after="0" w:line="360" w:lineRule="auto"/>
        <w:rPr>
          <w:rFonts w:ascii="Times New Roman" w:eastAsia="Arial" w:hAnsi="Times New Roman" w:cs="Times New Roman"/>
          <w:sz w:val="24"/>
          <w:szCs w:val="24"/>
        </w:rPr>
      </w:pPr>
      <w:r w:rsidRPr="009876C2">
        <w:rPr>
          <w:rFonts w:ascii="Times New Roman" w:eastAsia="Arial" w:hAnsi="Times New Roman" w:cs="Times New Roman"/>
          <w:sz w:val="24"/>
          <w:szCs w:val="24"/>
        </w:rPr>
        <w:t>3. Sertifikasi Welding Inspector (WI)</w:t>
      </w:r>
    </w:p>
    <w:sectPr w:rsidR="009876C2" w:rsidRPr="0098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04D1"/>
    <w:multiLevelType w:val="hybridMultilevel"/>
    <w:tmpl w:val="06C63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F6C0D"/>
    <w:multiLevelType w:val="hybridMultilevel"/>
    <w:tmpl w:val="141CE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C6A98"/>
    <w:multiLevelType w:val="hybridMultilevel"/>
    <w:tmpl w:val="0A3CF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D27E0"/>
    <w:multiLevelType w:val="hybridMultilevel"/>
    <w:tmpl w:val="A294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A440C"/>
    <w:multiLevelType w:val="hybridMultilevel"/>
    <w:tmpl w:val="5C8E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34234"/>
    <w:multiLevelType w:val="hybridMultilevel"/>
    <w:tmpl w:val="0FD25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C2"/>
    <w:rsid w:val="00844E5D"/>
    <w:rsid w:val="0098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5E406-17C4-47FD-8A2A-81A21A6A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6C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afif</dc:creator>
  <cp:keywords/>
  <dc:description/>
  <cp:lastModifiedBy>afif</cp:lastModifiedBy>
  <cp:revision>1</cp:revision>
  <dcterms:created xsi:type="dcterms:W3CDTF">2016-06-08T07:18:00Z</dcterms:created>
  <dcterms:modified xsi:type="dcterms:W3CDTF">2016-06-08T07:23:00Z</dcterms:modified>
</cp:coreProperties>
</file>